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3B57" w14:textId="5E5E3DB1" w:rsidR="004C67FD" w:rsidRPr="004C67FD" w:rsidRDefault="004C67FD">
      <w:pPr>
        <w:rPr>
          <w:b/>
          <w:bCs/>
          <w:sz w:val="28"/>
          <w:szCs w:val="28"/>
        </w:rPr>
      </w:pPr>
      <w:r w:rsidRPr="004C67FD">
        <w:rPr>
          <w:b/>
          <w:bCs/>
          <w:sz w:val="28"/>
          <w:szCs w:val="28"/>
        </w:rPr>
        <w:t>Ekstraordinær generalforsamling i Garnindkøbsforeningen af 1998</w:t>
      </w:r>
    </w:p>
    <w:p w14:paraId="3A5B51CA" w14:textId="77777777" w:rsidR="007447C5" w:rsidRDefault="004C67FD">
      <w:pPr>
        <w:rPr>
          <w:sz w:val="24"/>
          <w:szCs w:val="24"/>
        </w:rPr>
      </w:pPr>
      <w:r w:rsidRPr="004C67FD">
        <w:rPr>
          <w:sz w:val="24"/>
          <w:szCs w:val="24"/>
        </w:rPr>
        <w:t xml:space="preserve">afholdes </w:t>
      </w:r>
      <w:r w:rsidRPr="00661EDF">
        <w:rPr>
          <w:b/>
          <w:bCs/>
          <w:sz w:val="24"/>
          <w:szCs w:val="24"/>
        </w:rPr>
        <w:t>den 22. februar 2025 kl. 11</w:t>
      </w:r>
      <w:r w:rsidRPr="004C67FD">
        <w:rPr>
          <w:sz w:val="24"/>
          <w:szCs w:val="24"/>
        </w:rPr>
        <w:t xml:space="preserve"> på </w:t>
      </w:r>
    </w:p>
    <w:p w14:paraId="025D9898" w14:textId="1329818A" w:rsidR="004C67FD" w:rsidRPr="007447C5" w:rsidRDefault="004C67FD">
      <w:pPr>
        <w:rPr>
          <w:sz w:val="24"/>
          <w:szCs w:val="24"/>
        </w:rPr>
      </w:pPr>
      <w:r w:rsidRPr="00661EDF">
        <w:rPr>
          <w:b/>
          <w:bCs/>
          <w:sz w:val="24"/>
          <w:szCs w:val="24"/>
        </w:rPr>
        <w:t>Statens Værksteder for Kunst, SVFK, Gammel Dok Pakhus, Strandgade 27 B, 1401 København K</w:t>
      </w:r>
    </w:p>
    <w:p w14:paraId="25BD709D" w14:textId="77777777" w:rsidR="004C67FD" w:rsidRPr="00661EDF" w:rsidRDefault="004C67FD">
      <w:pPr>
        <w:rPr>
          <w:b/>
          <w:bCs/>
          <w:sz w:val="24"/>
          <w:szCs w:val="24"/>
        </w:rPr>
      </w:pPr>
    </w:p>
    <w:p w14:paraId="69C4C20C" w14:textId="0451EA29" w:rsidR="004C67FD" w:rsidRPr="004C67FD" w:rsidRDefault="004C67FD">
      <w:pPr>
        <w:rPr>
          <w:b/>
          <w:bCs/>
          <w:sz w:val="24"/>
          <w:szCs w:val="24"/>
        </w:rPr>
      </w:pPr>
      <w:r w:rsidRPr="004C67FD">
        <w:rPr>
          <w:b/>
          <w:bCs/>
          <w:sz w:val="24"/>
          <w:szCs w:val="24"/>
        </w:rPr>
        <w:t>Dagsorden:</w:t>
      </w:r>
    </w:p>
    <w:p w14:paraId="5FDA06A2" w14:textId="7D027D8D" w:rsidR="004C67FD" w:rsidRDefault="004C67FD">
      <w:pPr>
        <w:rPr>
          <w:sz w:val="24"/>
          <w:szCs w:val="24"/>
        </w:rPr>
      </w:pPr>
      <w:r w:rsidRPr="00A03CA5">
        <w:rPr>
          <w:b/>
          <w:bCs/>
          <w:sz w:val="24"/>
          <w:szCs w:val="24"/>
        </w:rPr>
        <w:t>1</w:t>
      </w:r>
      <w:r w:rsidR="00CF518E" w:rsidRPr="00A03CA5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Regnskab fremlægges</w:t>
      </w:r>
    </w:p>
    <w:p w14:paraId="2F4D34BF" w14:textId="72A8F5E6" w:rsidR="004C67FD" w:rsidRDefault="004C67FD">
      <w:pPr>
        <w:rPr>
          <w:sz w:val="24"/>
          <w:szCs w:val="24"/>
        </w:rPr>
      </w:pPr>
      <w:r w:rsidRPr="00A03CA5">
        <w:rPr>
          <w:b/>
          <w:bCs/>
          <w:sz w:val="24"/>
          <w:szCs w:val="24"/>
        </w:rPr>
        <w:t>2</w:t>
      </w:r>
      <w:r w:rsidR="00CF518E" w:rsidRPr="00A03CA5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521D2">
        <w:rPr>
          <w:sz w:val="24"/>
          <w:szCs w:val="24"/>
        </w:rPr>
        <w:t>Forslag fra bestyrelsen: Garnindkøbsforeningen</w:t>
      </w:r>
      <w:r w:rsidR="00960480">
        <w:rPr>
          <w:sz w:val="24"/>
          <w:szCs w:val="24"/>
        </w:rPr>
        <w:t xml:space="preserve"> </w:t>
      </w:r>
      <w:r w:rsidR="00E5093C">
        <w:rPr>
          <w:sz w:val="24"/>
          <w:szCs w:val="24"/>
        </w:rPr>
        <w:t>af 1998 nedlægges</w:t>
      </w:r>
      <w:r>
        <w:rPr>
          <w:sz w:val="24"/>
          <w:szCs w:val="24"/>
        </w:rPr>
        <w:t xml:space="preserve"> og </w:t>
      </w:r>
      <w:r w:rsidR="00E5093C">
        <w:rPr>
          <w:sz w:val="24"/>
          <w:szCs w:val="24"/>
        </w:rPr>
        <w:t xml:space="preserve">dermed </w:t>
      </w:r>
      <w:r>
        <w:rPr>
          <w:sz w:val="24"/>
          <w:szCs w:val="24"/>
        </w:rPr>
        <w:t>nedlægge</w:t>
      </w:r>
      <w:r w:rsidR="00586DC9">
        <w:rPr>
          <w:sz w:val="24"/>
          <w:szCs w:val="24"/>
        </w:rPr>
        <w:t>s</w:t>
      </w:r>
      <w:r>
        <w:rPr>
          <w:sz w:val="24"/>
          <w:szCs w:val="24"/>
        </w:rPr>
        <w:t xml:space="preserve"> webshoppen</w:t>
      </w:r>
      <w:r w:rsidR="00661EDF">
        <w:rPr>
          <w:sz w:val="24"/>
          <w:szCs w:val="24"/>
        </w:rPr>
        <w:t xml:space="preserve"> også</w:t>
      </w:r>
    </w:p>
    <w:p w14:paraId="3ACD97FB" w14:textId="0BAC182C" w:rsidR="00B45989" w:rsidRDefault="004714AA">
      <w:pPr>
        <w:rPr>
          <w:sz w:val="24"/>
          <w:szCs w:val="24"/>
        </w:rPr>
      </w:pPr>
      <w:r w:rsidRPr="00A03CA5">
        <w:rPr>
          <w:b/>
          <w:bCs/>
          <w:sz w:val="24"/>
          <w:szCs w:val="24"/>
        </w:rPr>
        <w:t>3</w:t>
      </w:r>
      <w:r w:rsidR="00CF518E" w:rsidRPr="00A03CA5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Anvendelse af evt. overskud </w:t>
      </w:r>
      <w:r w:rsidR="00CD799D">
        <w:rPr>
          <w:sz w:val="24"/>
          <w:szCs w:val="24"/>
        </w:rPr>
        <w:t>og garnlager</w:t>
      </w:r>
    </w:p>
    <w:p w14:paraId="34EBA9AE" w14:textId="77777777" w:rsidR="004C67FD" w:rsidRDefault="004C67FD">
      <w:pPr>
        <w:rPr>
          <w:sz w:val="24"/>
          <w:szCs w:val="24"/>
        </w:rPr>
      </w:pPr>
    </w:p>
    <w:p w14:paraId="2E54E8DC" w14:textId="05B154EB" w:rsidR="00A12536" w:rsidRDefault="00840BC0">
      <w:pPr>
        <w:rPr>
          <w:sz w:val="24"/>
          <w:szCs w:val="24"/>
        </w:rPr>
      </w:pPr>
      <w:r w:rsidRPr="00162046">
        <w:rPr>
          <w:b/>
          <w:bCs/>
          <w:sz w:val="24"/>
          <w:szCs w:val="24"/>
        </w:rPr>
        <w:t>Ad 1</w:t>
      </w:r>
      <w:r w:rsidR="00162046" w:rsidRPr="00162046">
        <w:rPr>
          <w:b/>
          <w:bCs/>
          <w:sz w:val="24"/>
          <w:szCs w:val="24"/>
        </w:rPr>
        <w:t>.</w:t>
      </w:r>
      <w:r w:rsidR="00162046">
        <w:rPr>
          <w:sz w:val="24"/>
          <w:szCs w:val="24"/>
        </w:rPr>
        <w:t xml:space="preserve"> Årsrapporten</w:t>
      </w:r>
      <w:r w:rsidR="00A03CA5">
        <w:rPr>
          <w:sz w:val="24"/>
          <w:szCs w:val="24"/>
        </w:rPr>
        <w:t xml:space="preserve"> og regnskab</w:t>
      </w:r>
      <w:r w:rsidR="00162046">
        <w:rPr>
          <w:sz w:val="24"/>
          <w:szCs w:val="24"/>
        </w:rPr>
        <w:t xml:space="preserve"> findes på hjemmesiden</w:t>
      </w:r>
    </w:p>
    <w:p w14:paraId="34B94C26" w14:textId="044B9066" w:rsidR="004C67FD" w:rsidRDefault="00840BC0">
      <w:pPr>
        <w:rPr>
          <w:sz w:val="24"/>
          <w:szCs w:val="24"/>
        </w:rPr>
      </w:pPr>
      <w:r w:rsidRPr="00840BC0">
        <w:rPr>
          <w:b/>
          <w:bCs/>
          <w:sz w:val="24"/>
          <w:szCs w:val="24"/>
        </w:rPr>
        <w:t>Ad2.</w:t>
      </w:r>
      <w:r>
        <w:rPr>
          <w:sz w:val="24"/>
          <w:szCs w:val="24"/>
        </w:rPr>
        <w:t xml:space="preserve"> </w:t>
      </w:r>
      <w:r w:rsidR="00567364">
        <w:rPr>
          <w:sz w:val="24"/>
          <w:szCs w:val="24"/>
        </w:rPr>
        <w:t xml:space="preserve">Gennem de senere år er </w:t>
      </w:r>
      <w:r w:rsidR="000D5671">
        <w:rPr>
          <w:sz w:val="24"/>
          <w:szCs w:val="24"/>
        </w:rPr>
        <w:t xml:space="preserve">GIF’s omsætning </w:t>
      </w:r>
      <w:r w:rsidR="003A03E2">
        <w:rPr>
          <w:sz w:val="24"/>
          <w:szCs w:val="24"/>
        </w:rPr>
        <w:t xml:space="preserve">kun </w:t>
      </w:r>
      <w:r w:rsidR="002B79A2">
        <w:rPr>
          <w:sz w:val="24"/>
          <w:szCs w:val="24"/>
        </w:rPr>
        <w:t>blevet mindre, hvilket har betydet mindre penge at investere i nye garner</w:t>
      </w:r>
      <w:r w:rsidR="00365C32">
        <w:rPr>
          <w:sz w:val="24"/>
          <w:szCs w:val="24"/>
        </w:rPr>
        <w:t xml:space="preserve"> med deraf følgende mindre garnkort</w:t>
      </w:r>
      <w:r w:rsidR="008B526D">
        <w:rPr>
          <w:sz w:val="24"/>
          <w:szCs w:val="24"/>
        </w:rPr>
        <w:t xml:space="preserve">, hvilket giver mindre salg, altså kort sagt en nedadgående spiral. Det er ikke holdbart. </w:t>
      </w:r>
    </w:p>
    <w:p w14:paraId="75170441" w14:textId="242B2553" w:rsidR="008B526D" w:rsidRDefault="008B526D">
      <w:pPr>
        <w:rPr>
          <w:sz w:val="24"/>
          <w:szCs w:val="24"/>
        </w:rPr>
      </w:pPr>
      <w:r>
        <w:rPr>
          <w:sz w:val="24"/>
          <w:szCs w:val="24"/>
        </w:rPr>
        <w:t>Bestyrelsen</w:t>
      </w:r>
      <w:r w:rsidR="00B318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har forsøgt sig med en </w:t>
      </w:r>
      <w:r w:rsidR="00A813DC">
        <w:rPr>
          <w:sz w:val="24"/>
          <w:szCs w:val="24"/>
        </w:rPr>
        <w:t xml:space="preserve">SoMe-medarbejder til at sætte mere skub i salget. </w:t>
      </w:r>
      <w:r w:rsidR="00B318A6">
        <w:rPr>
          <w:sz w:val="24"/>
          <w:szCs w:val="24"/>
        </w:rPr>
        <w:t xml:space="preserve">Det var imidlertid ikke rentabelt. Siden har vi selv bestræbt os på at gøre os synlige </w:t>
      </w:r>
      <w:r w:rsidR="007114FF">
        <w:rPr>
          <w:sz w:val="24"/>
          <w:szCs w:val="24"/>
        </w:rPr>
        <w:t>på nettet, men det er ikke nok</w:t>
      </w:r>
      <w:r w:rsidR="00A66BDF">
        <w:rPr>
          <w:sz w:val="24"/>
          <w:szCs w:val="24"/>
        </w:rPr>
        <w:t>.</w:t>
      </w:r>
    </w:p>
    <w:p w14:paraId="6BC984C2" w14:textId="7225D5FC" w:rsidR="00BA519D" w:rsidRDefault="00BA519D">
      <w:pPr>
        <w:rPr>
          <w:sz w:val="24"/>
          <w:szCs w:val="24"/>
        </w:rPr>
      </w:pPr>
      <w:r>
        <w:rPr>
          <w:sz w:val="24"/>
          <w:szCs w:val="24"/>
        </w:rPr>
        <w:t xml:space="preserve">Vi har fået omspolet </w:t>
      </w:r>
      <w:r w:rsidR="00802CD3">
        <w:rPr>
          <w:sz w:val="24"/>
          <w:szCs w:val="24"/>
        </w:rPr>
        <w:t xml:space="preserve">garn på de store </w:t>
      </w:r>
      <w:proofErr w:type="spellStart"/>
      <w:r w:rsidR="00802CD3">
        <w:rPr>
          <w:sz w:val="24"/>
          <w:szCs w:val="24"/>
        </w:rPr>
        <w:t>cones</w:t>
      </w:r>
      <w:proofErr w:type="spellEnd"/>
      <w:r w:rsidR="00802CD3">
        <w:rPr>
          <w:sz w:val="24"/>
          <w:szCs w:val="24"/>
        </w:rPr>
        <w:t xml:space="preserve"> til 100g og 250 g </w:t>
      </w:r>
      <w:proofErr w:type="spellStart"/>
      <w:r w:rsidR="00802CD3">
        <w:rPr>
          <w:sz w:val="24"/>
          <w:szCs w:val="24"/>
        </w:rPr>
        <w:t>cones</w:t>
      </w:r>
      <w:proofErr w:type="spellEnd"/>
      <w:r w:rsidR="00CC5519">
        <w:rPr>
          <w:sz w:val="24"/>
          <w:szCs w:val="24"/>
        </w:rPr>
        <w:t xml:space="preserve">. Det har været et ofte diskuteret emne, om de store </w:t>
      </w:r>
      <w:r w:rsidR="00195BC4">
        <w:rPr>
          <w:sz w:val="24"/>
          <w:szCs w:val="24"/>
        </w:rPr>
        <w:t>enheder</w:t>
      </w:r>
      <w:r w:rsidR="00CC5519">
        <w:rPr>
          <w:sz w:val="24"/>
          <w:szCs w:val="24"/>
        </w:rPr>
        <w:t xml:space="preserve"> var en </w:t>
      </w:r>
      <w:r w:rsidR="007573AD">
        <w:rPr>
          <w:sz w:val="24"/>
          <w:szCs w:val="24"/>
        </w:rPr>
        <w:t>forhindring i forhold til salget</w:t>
      </w:r>
      <w:r w:rsidR="00195BC4">
        <w:rPr>
          <w:sz w:val="24"/>
          <w:szCs w:val="24"/>
        </w:rPr>
        <w:t xml:space="preserve">. Da vi så fandt </w:t>
      </w:r>
      <w:r w:rsidR="00B60B89">
        <w:rPr>
          <w:sz w:val="24"/>
          <w:szCs w:val="24"/>
        </w:rPr>
        <w:t>en, der in</w:t>
      </w:r>
      <w:r w:rsidR="007C798A">
        <w:rPr>
          <w:sz w:val="24"/>
          <w:szCs w:val="24"/>
        </w:rPr>
        <w:t>d</w:t>
      </w:r>
      <w:r w:rsidR="00B60B89">
        <w:rPr>
          <w:sz w:val="24"/>
          <w:szCs w:val="24"/>
        </w:rPr>
        <w:t>villigede i at spole for os, valgte vi at prøve den løsning.</w:t>
      </w:r>
    </w:p>
    <w:p w14:paraId="0C9AD448" w14:textId="1EA6F963" w:rsidR="00A66BDF" w:rsidRDefault="00A66BDF">
      <w:pPr>
        <w:rPr>
          <w:sz w:val="24"/>
          <w:szCs w:val="24"/>
        </w:rPr>
      </w:pPr>
      <w:r>
        <w:rPr>
          <w:sz w:val="24"/>
          <w:szCs w:val="24"/>
        </w:rPr>
        <w:t xml:space="preserve">Vi har etableret en Garnkuffert med </w:t>
      </w:r>
      <w:proofErr w:type="spellStart"/>
      <w:r>
        <w:rPr>
          <w:sz w:val="24"/>
          <w:szCs w:val="24"/>
        </w:rPr>
        <w:t>væveprøver</w:t>
      </w:r>
      <w:proofErr w:type="spellEnd"/>
      <w:r>
        <w:rPr>
          <w:sz w:val="24"/>
          <w:szCs w:val="24"/>
        </w:rPr>
        <w:t xml:space="preserve"> og strikkeprøver og </w:t>
      </w:r>
      <w:r w:rsidR="00CF6411">
        <w:rPr>
          <w:sz w:val="24"/>
          <w:szCs w:val="24"/>
        </w:rPr>
        <w:t>garnkort med større volumen end de almindelige</w:t>
      </w:r>
      <w:r w:rsidR="008C6D82">
        <w:rPr>
          <w:sz w:val="24"/>
          <w:szCs w:val="24"/>
        </w:rPr>
        <w:t xml:space="preserve"> for at vise, hvordan garnet er i praksis</w:t>
      </w:r>
      <w:r w:rsidR="00E73327">
        <w:rPr>
          <w:sz w:val="24"/>
          <w:szCs w:val="24"/>
        </w:rPr>
        <w:t xml:space="preserve">, men vore bestræbelser har ikke været tilstrækkelige til at vende </w:t>
      </w:r>
      <w:r w:rsidR="00212817">
        <w:rPr>
          <w:sz w:val="24"/>
          <w:szCs w:val="24"/>
        </w:rPr>
        <w:t>udviklingen. Vi ser derfor ikke anden udvej end at lukke foreningen, mens vi endnu kan betale</w:t>
      </w:r>
      <w:r w:rsidR="00DB592E">
        <w:rPr>
          <w:sz w:val="24"/>
          <w:szCs w:val="24"/>
        </w:rPr>
        <w:t xml:space="preserve"> garnuddeler og garnindkøber for perioden </w:t>
      </w:r>
      <w:r w:rsidR="004E065C">
        <w:rPr>
          <w:sz w:val="24"/>
          <w:szCs w:val="24"/>
        </w:rPr>
        <w:t>indeholdt i opsigelsesvarslet</w:t>
      </w:r>
      <w:r w:rsidR="0022205F">
        <w:rPr>
          <w:sz w:val="24"/>
          <w:szCs w:val="24"/>
        </w:rPr>
        <w:t xml:space="preserve"> + de udgifter</w:t>
      </w:r>
      <w:r w:rsidR="00CB27E8">
        <w:rPr>
          <w:sz w:val="24"/>
          <w:szCs w:val="24"/>
        </w:rPr>
        <w:t>,</w:t>
      </w:r>
      <w:r w:rsidR="0022205F">
        <w:rPr>
          <w:sz w:val="24"/>
          <w:szCs w:val="24"/>
        </w:rPr>
        <w:t xml:space="preserve"> der vil være i forbindelse med en lukning af Foreningen.</w:t>
      </w:r>
    </w:p>
    <w:p w14:paraId="0C2083E1" w14:textId="5F89468D" w:rsidR="000E5FD5" w:rsidRDefault="000811D3">
      <w:pPr>
        <w:rPr>
          <w:sz w:val="24"/>
          <w:szCs w:val="24"/>
        </w:rPr>
      </w:pPr>
      <w:r>
        <w:rPr>
          <w:sz w:val="24"/>
          <w:szCs w:val="24"/>
        </w:rPr>
        <w:t>Webshoppen holdes aktiv til udgangen af maj måned for medlemme</w:t>
      </w:r>
      <w:r w:rsidR="00565BAD">
        <w:rPr>
          <w:sz w:val="24"/>
          <w:szCs w:val="24"/>
        </w:rPr>
        <w:t>r.</w:t>
      </w:r>
    </w:p>
    <w:p w14:paraId="4E32AA54" w14:textId="77777777" w:rsidR="00D314D9" w:rsidRDefault="00BD722A" w:rsidP="00D314D9">
      <w:pPr>
        <w:rPr>
          <w:sz w:val="24"/>
          <w:szCs w:val="24"/>
        </w:rPr>
      </w:pPr>
      <w:r w:rsidRPr="00840BC0">
        <w:rPr>
          <w:b/>
          <w:bCs/>
          <w:sz w:val="24"/>
          <w:szCs w:val="24"/>
        </w:rPr>
        <w:t>Ad 3.</w:t>
      </w:r>
      <w:r w:rsidRPr="00BD722A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BD722A">
        <w:rPr>
          <w:sz w:val="24"/>
          <w:szCs w:val="24"/>
        </w:rPr>
        <w:t xml:space="preserve">estyrelsen foreslår at eventuelle tiloversblevne likvider samt evt. garn, som ikke sælges inden webshoppens nedlæggelse fordeles som følger: </w:t>
      </w:r>
    </w:p>
    <w:p w14:paraId="642801A9" w14:textId="51BABC61" w:rsidR="00D314D9" w:rsidRDefault="00D314D9" w:rsidP="00D314D9">
      <w:pPr>
        <w:rPr>
          <w:sz w:val="24"/>
          <w:szCs w:val="24"/>
        </w:rPr>
      </w:pPr>
      <w:r w:rsidRPr="00840BC0">
        <w:rPr>
          <w:b/>
          <w:bCs/>
          <w:sz w:val="24"/>
          <w:szCs w:val="24"/>
        </w:rPr>
        <w:t>a</w:t>
      </w:r>
      <w:r w:rsidR="00D55270" w:rsidRPr="00840BC0">
        <w:rPr>
          <w:b/>
          <w:bCs/>
          <w:sz w:val="24"/>
          <w:szCs w:val="24"/>
        </w:rPr>
        <w:t>)</w:t>
      </w:r>
      <w:r w:rsidR="00D55270">
        <w:rPr>
          <w:sz w:val="24"/>
          <w:szCs w:val="24"/>
        </w:rPr>
        <w:t xml:space="preserve"> </w:t>
      </w:r>
      <w:r w:rsidR="00840BC0">
        <w:rPr>
          <w:sz w:val="24"/>
          <w:szCs w:val="24"/>
        </w:rPr>
        <w:t>O</w:t>
      </w:r>
      <w:r w:rsidR="00D55270">
        <w:rPr>
          <w:sz w:val="24"/>
          <w:szCs w:val="24"/>
        </w:rPr>
        <w:t>verskud fordeles med 50% til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Laugets</w:t>
      </w:r>
      <w:proofErr w:type="spellEnd"/>
      <w:r>
        <w:rPr>
          <w:sz w:val="24"/>
          <w:szCs w:val="24"/>
        </w:rPr>
        <w:t xml:space="preserve"> Vævekurser og </w:t>
      </w:r>
      <w:r w:rsidR="00C175FE">
        <w:rPr>
          <w:sz w:val="24"/>
          <w:szCs w:val="24"/>
        </w:rPr>
        <w:t>50% til</w:t>
      </w:r>
      <w:r>
        <w:rPr>
          <w:sz w:val="24"/>
          <w:szCs w:val="24"/>
        </w:rPr>
        <w:t xml:space="preserve"> Dansk </w:t>
      </w:r>
      <w:proofErr w:type="spellStart"/>
      <w:r>
        <w:rPr>
          <w:sz w:val="24"/>
          <w:szCs w:val="24"/>
        </w:rPr>
        <w:t>Tekstillaug</w:t>
      </w:r>
      <w:proofErr w:type="spellEnd"/>
    </w:p>
    <w:p w14:paraId="7F7601CA" w14:textId="560050B9" w:rsidR="00BD722A" w:rsidRPr="00F23770" w:rsidRDefault="00D314D9" w:rsidP="00BD722A">
      <w:pPr>
        <w:rPr>
          <w:sz w:val="24"/>
          <w:szCs w:val="24"/>
        </w:rPr>
      </w:pPr>
      <w:r w:rsidRPr="00840BC0">
        <w:rPr>
          <w:b/>
          <w:bCs/>
          <w:sz w:val="24"/>
          <w:szCs w:val="24"/>
        </w:rPr>
        <w:t>b)</w:t>
      </w:r>
      <w:r w:rsidRPr="00F23770">
        <w:rPr>
          <w:sz w:val="24"/>
          <w:szCs w:val="24"/>
        </w:rPr>
        <w:t xml:space="preserve"> </w:t>
      </w:r>
      <w:r w:rsidR="006819C4" w:rsidRPr="00F23770">
        <w:rPr>
          <w:sz w:val="24"/>
          <w:szCs w:val="24"/>
        </w:rPr>
        <w:t>Garn</w:t>
      </w:r>
      <w:r w:rsidR="00840BC0">
        <w:rPr>
          <w:sz w:val="24"/>
          <w:szCs w:val="24"/>
        </w:rPr>
        <w:t xml:space="preserve"> </w:t>
      </w:r>
      <w:r w:rsidR="00F23770" w:rsidRPr="00F23770">
        <w:rPr>
          <w:sz w:val="24"/>
          <w:szCs w:val="24"/>
        </w:rPr>
        <w:t xml:space="preserve">overføres til </w:t>
      </w:r>
      <w:proofErr w:type="spellStart"/>
      <w:r w:rsidR="00F23770">
        <w:rPr>
          <w:sz w:val="24"/>
          <w:szCs w:val="24"/>
        </w:rPr>
        <w:t>Laugets</w:t>
      </w:r>
      <w:proofErr w:type="spellEnd"/>
      <w:r w:rsidR="00F23770">
        <w:rPr>
          <w:sz w:val="24"/>
          <w:szCs w:val="24"/>
        </w:rPr>
        <w:t xml:space="preserve"> Vævekurser</w:t>
      </w:r>
    </w:p>
    <w:p w14:paraId="4021601D" w14:textId="77777777" w:rsidR="00AF1496" w:rsidRPr="00F23770" w:rsidRDefault="00AF1496">
      <w:pPr>
        <w:rPr>
          <w:sz w:val="24"/>
          <w:szCs w:val="24"/>
        </w:rPr>
      </w:pPr>
    </w:p>
    <w:p w14:paraId="49C0C547" w14:textId="77777777" w:rsidR="001E2AD3" w:rsidRPr="00F23770" w:rsidRDefault="001E2AD3">
      <w:pPr>
        <w:rPr>
          <w:sz w:val="24"/>
          <w:szCs w:val="24"/>
        </w:rPr>
      </w:pPr>
    </w:p>
    <w:p w14:paraId="50779EB8" w14:textId="77777777" w:rsidR="00AF1496" w:rsidRPr="00F23770" w:rsidRDefault="00AF1496">
      <w:pPr>
        <w:rPr>
          <w:sz w:val="24"/>
          <w:szCs w:val="24"/>
        </w:rPr>
      </w:pPr>
    </w:p>
    <w:p w14:paraId="5B9CD0A5" w14:textId="40E590AF" w:rsidR="00AF1496" w:rsidRPr="007447C5" w:rsidRDefault="00700F5C">
      <w:pPr>
        <w:rPr>
          <w:b/>
          <w:bCs/>
          <w:sz w:val="24"/>
          <w:szCs w:val="24"/>
        </w:rPr>
      </w:pPr>
      <w:r w:rsidRPr="007447C5">
        <w:rPr>
          <w:b/>
          <w:bCs/>
          <w:sz w:val="24"/>
          <w:szCs w:val="24"/>
        </w:rPr>
        <w:t>Vedtægterne findes på hjemmesiden</w:t>
      </w:r>
      <w:r w:rsidR="00DC3A3A" w:rsidRPr="007447C5">
        <w:rPr>
          <w:b/>
          <w:bCs/>
          <w:sz w:val="24"/>
          <w:szCs w:val="24"/>
        </w:rPr>
        <w:t xml:space="preserve">, her er et uddrag: </w:t>
      </w:r>
    </w:p>
    <w:p w14:paraId="7F037069" w14:textId="77777777" w:rsidR="00AF1496" w:rsidRDefault="00AF1496" w:rsidP="00AF1496">
      <w:r w:rsidRPr="004C67FD">
        <w:rPr>
          <w:b/>
          <w:bCs/>
        </w:rPr>
        <w:t>§ 5 ekstraordinær generalforsamling</w:t>
      </w:r>
      <w:r w:rsidRPr="004C67FD">
        <w:br/>
        <w:t>Stk. 1. Ekstraordinær generalforsamling skal afholdes, når bestyrelsen eller 1/5 af medlemmerne har forlangt det.</w:t>
      </w:r>
      <w:r w:rsidRPr="004C67FD">
        <w:br/>
        <w:t>Stk. 2. Ekstraordinær generalforsamling til behandling af et bestemt angivet emne indkaldes senest 4 uger efter at det er forlangt.</w:t>
      </w:r>
      <w:r w:rsidRPr="004C67FD">
        <w:br/>
        <w:t>Generalforsamlingen indkaldes pr mail med 3 ugers varsel. Dagsorden og indkomme forslag vedhæftes indkaldelsen.</w:t>
      </w:r>
    </w:p>
    <w:p w14:paraId="41FC5AAA" w14:textId="77777777" w:rsidR="00AF1496" w:rsidRDefault="00AF1496" w:rsidP="00AF1496"/>
    <w:p w14:paraId="5469BCA4" w14:textId="77777777" w:rsidR="00AF1496" w:rsidRDefault="00AF1496" w:rsidP="00AF1496">
      <w:r w:rsidRPr="004C67FD">
        <w:rPr>
          <w:b/>
          <w:bCs/>
        </w:rPr>
        <w:t>§12 foreningens opløsning</w:t>
      </w:r>
      <w:r w:rsidRPr="004C67FD">
        <w:br/>
        <w:t>Stk. 1. Generalforsamlingens beslutning om opløsning af foreningen kræver 4/5-majoritet blandt de på generalforsamlingen fremmødte medlemmer, som dog mindst skal udgøre halvdelen af foreningens medlemmer. </w:t>
      </w:r>
      <w:r w:rsidRPr="004C67FD">
        <w:br/>
        <w:t>Stk. 2. Er det fornødne antal medlemmer ikke tilstede, men mindst 4/5 af de fremmødte medlemmer har stemt for forslaget, indkaldes til ekstraordinær generalforsamling jf. §5. På den ekstraordinære generalforsamling kan forslaget om foreningens opløsning vedtages, når mindst 4/5 af de fremmødte medlemmer på den ekstraordinære generalforsamling stemmer om forslaget.</w:t>
      </w:r>
      <w:r w:rsidRPr="004C67FD">
        <w:br/>
        <w:t>Stk. 3. På den opløsende generalforsamling træffes beslutning om anvendelse af foreningens eventuelle formue. </w:t>
      </w:r>
    </w:p>
    <w:p w14:paraId="7776B585" w14:textId="77777777" w:rsidR="00AF1496" w:rsidRPr="00567364" w:rsidRDefault="00AF1496" w:rsidP="00AF1496">
      <w:r w:rsidRPr="004C67FD">
        <w:br/>
        <w:t>Vedtaget på generalforsamlingen mandag d. 23. august 2021</w:t>
      </w:r>
    </w:p>
    <w:p w14:paraId="195F7B21" w14:textId="3733AC67" w:rsidR="00AF1496" w:rsidRPr="004C67FD" w:rsidRDefault="00AF1496" w:rsidP="00AF1496">
      <w:pPr>
        <w:rPr>
          <w:sz w:val="24"/>
          <w:szCs w:val="24"/>
        </w:rPr>
      </w:pPr>
      <w:r w:rsidRPr="004C67FD">
        <w:br/>
      </w:r>
    </w:p>
    <w:sectPr w:rsidR="00AF1496" w:rsidRPr="004C67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FD"/>
    <w:rsid w:val="000811D3"/>
    <w:rsid w:val="000D5671"/>
    <w:rsid w:val="000E5FD5"/>
    <w:rsid w:val="00144F54"/>
    <w:rsid w:val="00162046"/>
    <w:rsid w:val="00195BC4"/>
    <w:rsid w:val="001E2AD3"/>
    <w:rsid w:val="00212817"/>
    <w:rsid w:val="0022205F"/>
    <w:rsid w:val="002334AC"/>
    <w:rsid w:val="002B79A2"/>
    <w:rsid w:val="00365C32"/>
    <w:rsid w:val="003850E3"/>
    <w:rsid w:val="003A03E2"/>
    <w:rsid w:val="00433A9B"/>
    <w:rsid w:val="004714AA"/>
    <w:rsid w:val="004C67FD"/>
    <w:rsid w:val="004E065C"/>
    <w:rsid w:val="00526C19"/>
    <w:rsid w:val="00565BAD"/>
    <w:rsid w:val="00567364"/>
    <w:rsid w:val="00586DC9"/>
    <w:rsid w:val="005B7029"/>
    <w:rsid w:val="00661EDF"/>
    <w:rsid w:val="006819C4"/>
    <w:rsid w:val="006D2641"/>
    <w:rsid w:val="00700F5C"/>
    <w:rsid w:val="007114FF"/>
    <w:rsid w:val="007447C5"/>
    <w:rsid w:val="007573AD"/>
    <w:rsid w:val="007C798A"/>
    <w:rsid w:val="00802CD3"/>
    <w:rsid w:val="00840BC0"/>
    <w:rsid w:val="008B526D"/>
    <w:rsid w:val="008C6D82"/>
    <w:rsid w:val="00960480"/>
    <w:rsid w:val="00977DC8"/>
    <w:rsid w:val="00A03CA5"/>
    <w:rsid w:val="00A12536"/>
    <w:rsid w:val="00A66BDF"/>
    <w:rsid w:val="00A74B7A"/>
    <w:rsid w:val="00A813DC"/>
    <w:rsid w:val="00AF1496"/>
    <w:rsid w:val="00B318A6"/>
    <w:rsid w:val="00B34D35"/>
    <w:rsid w:val="00B45989"/>
    <w:rsid w:val="00B60B89"/>
    <w:rsid w:val="00BA519D"/>
    <w:rsid w:val="00BD722A"/>
    <w:rsid w:val="00C175FE"/>
    <w:rsid w:val="00CB27E8"/>
    <w:rsid w:val="00CC5519"/>
    <w:rsid w:val="00CD4E11"/>
    <w:rsid w:val="00CD799D"/>
    <w:rsid w:val="00CF518E"/>
    <w:rsid w:val="00CF51DB"/>
    <w:rsid w:val="00CF6411"/>
    <w:rsid w:val="00D314D9"/>
    <w:rsid w:val="00D55270"/>
    <w:rsid w:val="00DB592E"/>
    <w:rsid w:val="00DC3A3A"/>
    <w:rsid w:val="00DC6482"/>
    <w:rsid w:val="00E5093C"/>
    <w:rsid w:val="00E7067C"/>
    <w:rsid w:val="00E73327"/>
    <w:rsid w:val="00F23770"/>
    <w:rsid w:val="00F5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960C"/>
  <w15:chartTrackingRefBased/>
  <w15:docId w15:val="{62EE37F2-FA81-4DB8-978D-DC1A5527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6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6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67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6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67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6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6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6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6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6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6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67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67F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67F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67F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67F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67F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67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C6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6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6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6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C6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C67F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C67F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C67FD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C6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67FD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C6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2705</Characters>
  <Application>Microsoft Office Word</Application>
  <DocSecurity>0</DocSecurity>
  <Lines>54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Oksbjerg</dc:creator>
  <cp:keywords/>
  <dc:description/>
  <cp:lastModifiedBy>Yoko M</cp:lastModifiedBy>
  <cp:revision>2</cp:revision>
  <dcterms:created xsi:type="dcterms:W3CDTF">2025-02-03T08:11:00Z</dcterms:created>
  <dcterms:modified xsi:type="dcterms:W3CDTF">2025-02-03T08:11:00Z</dcterms:modified>
</cp:coreProperties>
</file>